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03" w:rsidRDefault="007E6103" w:rsidP="007E6103">
      <w:pPr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 xml:space="preserve">РЕГУЛЯРНЫЕ  ЭКСКУРСИИ  В  МИНИГРУППАХ </w:t>
      </w:r>
    </w:p>
    <w:p w:rsidR="007E6103" w:rsidRDefault="007E6103" w:rsidP="007E6103">
      <w:pPr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с выездом из отеля</w:t>
      </w:r>
    </w:p>
    <w:tbl>
      <w:tblPr>
        <w:tblpPr w:leftFromText="180" w:rightFromText="180" w:bottomFromText="200" w:vertAnchor="text" w:horzAnchor="page" w:tblpXSpec="center" w:tblpY="26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9"/>
        <w:gridCol w:w="6823"/>
        <w:gridCol w:w="1479"/>
        <w:gridCol w:w="681"/>
        <w:gridCol w:w="628"/>
      </w:tblGrid>
      <w:tr w:rsidR="007E6103" w:rsidTr="00A003AB">
        <w:trPr>
          <w:trHeight w:val="28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color w:val="0033CC"/>
                <w:lang w:val="fr-FR"/>
              </w:rPr>
              <w:t xml:space="preserve">                                                                                       </w:t>
            </w:r>
            <w:r>
              <w:rPr>
                <w:rFonts w:ascii="Calibri" w:hAnsi="Calibri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№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fr-FR"/>
              </w:rPr>
              <w:t>Название  экскурсии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i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iCs/>
                <w:color w:val="000000"/>
                <w:sz w:val="18"/>
                <w:szCs w:val="18"/>
                <w:lang w:val="fr-FR"/>
              </w:rPr>
              <w:t>Дни проведения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99"/>
              <w:right w:val="single" w:sz="4" w:space="0" w:color="auto"/>
            </w:tcBorders>
            <w:vAlign w:val="center"/>
            <w:hideMark/>
          </w:tcPr>
          <w:p w:rsidR="007E6103" w:rsidRPr="00727584" w:rsidRDefault="007E610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iCs/>
                <w:color w:val="000000"/>
                <w:sz w:val="16"/>
                <w:szCs w:val="18"/>
                <w:lang w:val="fr-FR"/>
              </w:rPr>
              <w:t>Стоимость в евро на чел.</w:t>
            </w:r>
            <w:r w:rsidR="00727584">
              <w:rPr>
                <w:rFonts w:ascii="Calibri" w:hAnsi="Calibri" w:cs="Arial"/>
                <w:b/>
                <w:iCs/>
                <w:color w:val="000000"/>
                <w:sz w:val="16"/>
                <w:szCs w:val="18"/>
              </w:rPr>
              <w:t>, брутто</w:t>
            </w:r>
          </w:p>
        </w:tc>
      </w:tr>
      <w:tr w:rsidR="007E6103" w:rsidTr="00A003AB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rPr>
                <w:rFonts w:ascii="Calibri" w:hAnsi="Calibri" w:cs="Arial"/>
                <w:b/>
                <w:i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iCs/>
                <w:color w:val="000000"/>
                <w:sz w:val="16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iCs/>
                <w:color w:val="000000"/>
                <w:sz w:val="16"/>
                <w:szCs w:val="18"/>
                <w:lang w:val="fr-FR"/>
              </w:rPr>
              <w:t>взр</w:t>
            </w:r>
          </w:p>
        </w:tc>
        <w:tc>
          <w:tcPr>
            <w:tcW w:w="628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iCs/>
                <w:color w:val="000000"/>
                <w:sz w:val="16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iCs/>
                <w:color w:val="000000"/>
                <w:sz w:val="16"/>
                <w:szCs w:val="18"/>
                <w:lang w:val="fr-FR"/>
              </w:rPr>
              <w:t>дет</w:t>
            </w:r>
          </w:p>
        </w:tc>
      </w:tr>
      <w:tr w:rsidR="007E6103" w:rsidTr="00A003AB">
        <w:trPr>
          <w:trHeight w:val="7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  <w:t xml:space="preserve">Обзорная экскурсия по  Парижу: </w:t>
            </w:r>
            <w:r>
              <w:rPr>
                <w:rFonts w:ascii="Calibri" w:hAnsi="Calibri" w:cs="Arial"/>
                <w:bCs/>
                <w:iCs/>
                <w:sz w:val="18"/>
                <w:szCs w:val="18"/>
                <w:lang w:val="fr-FR"/>
              </w:rPr>
              <w:t xml:space="preserve">основные достопримечательности города: остров Сите и Сен Луи, площадь Бастилии, Опера, Вандомская площадь, Марсово поле, Елисейские Поля, Эйфелева башня, площадь Согласия, Дом Инвалидов                                                                          </w:t>
            </w:r>
            <w:r>
              <w:rPr>
                <w:rFonts w:ascii="Calibri" w:hAnsi="Calibri" w:cs="Arial"/>
                <w:b/>
                <w:bCs/>
                <w:iCs/>
                <w:sz w:val="18"/>
                <w:szCs w:val="18"/>
                <w:lang w:val="fr-FR"/>
              </w:rPr>
              <w:t>Посещение музея  парфюмерии Фрагонар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Понедельник</w:t>
            </w:r>
          </w:p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Среда</w:t>
            </w:r>
          </w:p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Пятница</w:t>
            </w:r>
          </w:p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Воскресенье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Default="00A003AB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50</w:t>
            </w:r>
          </w:p>
        </w:tc>
      </w:tr>
      <w:tr w:rsidR="007E6103" w:rsidTr="00A003AB">
        <w:trPr>
          <w:trHeight w:val="5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  <w:t xml:space="preserve">Экскурсия Вечерний Париж и круиз по Сене: </w:t>
            </w:r>
            <w:r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двухчасовая экскурсия по освещенному вечернему городу + билет на круиз на корабле Bateaux Parisiens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Вторник</w:t>
            </w:r>
          </w:p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Суббота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95</w:t>
            </w:r>
          </w:p>
        </w:tc>
      </w:tr>
      <w:tr w:rsidR="007E6103" w:rsidTr="00A003AB">
        <w:trPr>
          <w:trHeight w:val="4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A003AB" w:rsidRDefault="007E6103" w:rsidP="00A003AB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  <w:t xml:space="preserve">Обзорная экскурсия по Парижу  + </w:t>
            </w:r>
            <w:r w:rsidR="00A003AB">
              <w:rPr>
                <w:rFonts w:ascii="Calibri" w:hAnsi="Calibri" w:cs="Arial"/>
                <w:b/>
                <w:bCs/>
                <w:sz w:val="18"/>
                <w:szCs w:val="18"/>
              </w:rPr>
              <w:t>Экскурсия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  <w:t xml:space="preserve"> в Версаль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Среда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130</w:t>
            </w:r>
          </w:p>
        </w:tc>
      </w:tr>
      <w:tr w:rsidR="007E6103" w:rsidTr="00A003AB">
        <w:trPr>
          <w:trHeight w:val="5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>Экскурсия в Версаль: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  резиденция Короля-Солнце Людовика XIV,  Версальский дворец - шедевр классицизма; парк  во французском стиле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Среда</w:t>
            </w:r>
          </w:p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Суббота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100</w:t>
            </w:r>
          </w:p>
        </w:tc>
      </w:tr>
      <w:tr w:rsidR="007E6103" w:rsidTr="00A003AB">
        <w:trPr>
          <w:trHeight w:val="5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Фонтенбло: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 королевская резиденция с XIII в, где в 1814 г. Наполеон подписал свое отречение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Понедельник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100</w:t>
            </w:r>
          </w:p>
        </w:tc>
      </w:tr>
      <w:tr w:rsidR="007E6103" w:rsidTr="00A003AB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18"/>
                <w:lang w:val="fr-FR"/>
              </w:rPr>
              <w:t xml:space="preserve">Экскурсия в Шампань: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с посещением кафедрального собора в Реймсе и дегустацией шампанского в одном из известных домов шампанских вин в Эперне</w:t>
            </w:r>
            <w:r>
              <w:rPr>
                <w:rFonts w:ascii="Calibri" w:eastAsia="Calibri" w:hAnsi="Calibri" w:cs="Calibri"/>
                <w:b/>
                <w:sz w:val="18"/>
                <w:lang w:val="fr-FR"/>
              </w:rPr>
              <w:t xml:space="preserve"> (оплачивается дополнительно на месте)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Воскресенье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115</w:t>
            </w:r>
          </w:p>
        </w:tc>
      </w:tr>
      <w:tr w:rsidR="007E6103" w:rsidTr="00A003AB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b/>
                <w:color w:val="800000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fr-FR"/>
              </w:rPr>
              <w:t>Экскурсия в Нормандию</w:t>
            </w:r>
            <w:r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: с посещением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Руана – древней столицы Нормандии, сохранившей шедевры готической архитектуры, Онфлера и Довиля - одного из самых престижных курортов севера Франции </w:t>
            </w:r>
            <w:r>
              <w:rPr>
                <w:rFonts w:ascii="Calibri" w:hAnsi="Calibri" w:cs="Arial"/>
                <w:i/>
                <w:sz w:val="18"/>
                <w:szCs w:val="18"/>
                <w:lang w:val="fr-FR"/>
              </w:rPr>
              <w:t>(с дегустацией сидра и кальвадоса)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Четверг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210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150</w:t>
            </w:r>
          </w:p>
        </w:tc>
      </w:tr>
      <w:tr w:rsidR="007E6103" w:rsidTr="00A003AB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Экскурсия в Брюгге –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>«Северную Венецию» - средневековый город Бельгии с его уникальной атмосферой каналов,</w:t>
            </w: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>лошадиных повозок и лебедей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40"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Пятница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before="40"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265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before="40"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190</w:t>
            </w:r>
          </w:p>
        </w:tc>
      </w:tr>
      <w:tr w:rsidR="007E6103" w:rsidTr="00A003AB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>Замки Луарской долины: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с посещением замков Шенонсо, Амбуаз, Шамбор (снаружи) и посещение  винных погребов  </w:t>
            </w:r>
            <w:r w:rsidR="00C169DD">
              <w:rPr>
                <w:rFonts w:ascii="Calibri" w:hAnsi="Calibri" w:cs="Arial"/>
                <w:bCs/>
                <w:sz w:val="18"/>
                <w:szCs w:val="18"/>
              </w:rPr>
              <w:t xml:space="preserve"> (обед дополнительно 20евро нетто)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Вторник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240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175</w:t>
            </w:r>
          </w:p>
        </w:tc>
      </w:tr>
      <w:tr w:rsidR="007E6103" w:rsidTr="00A003AB">
        <w:trPr>
          <w:trHeight w:val="5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lang w:val="fr-FR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  <w:szCs w:val="18"/>
                <w:lang w:val="fr-FR"/>
              </w:rPr>
              <w:t xml:space="preserve">Экскурсия в Во-лё-Виконт: 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>в летний сезон по вечерам устраиваются романтичные посещения при свечах: во дворце и парке выставляется 2 000 свечей и звучит музыка.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03" w:rsidRDefault="007E6103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18"/>
                <w:lang w:val="fr-FR"/>
              </w:rPr>
            </w:pPr>
            <w:r>
              <w:rPr>
                <w:rFonts w:ascii="Calibri" w:eastAsia="Calibri" w:hAnsi="Calibri" w:cs="Calibri"/>
                <w:sz w:val="18"/>
                <w:lang w:val="fr-FR"/>
              </w:rPr>
              <w:t>Суббота</w:t>
            </w:r>
          </w:p>
          <w:p w:rsidR="007E6103" w:rsidRDefault="007E6103">
            <w:pPr>
              <w:spacing w:before="100" w:after="100" w:line="276" w:lineRule="auto"/>
              <w:ind w:left="-9" w:right="-70"/>
              <w:jc w:val="center"/>
              <w:rPr>
                <w:rFonts w:ascii="Calibri" w:eastAsia="Calibri" w:hAnsi="Calibri" w:cs="Calibri"/>
                <w:sz w:val="18"/>
                <w:lang w:val="fr-FR"/>
              </w:rPr>
            </w:pPr>
            <w:r>
              <w:rPr>
                <w:rFonts w:ascii="Calibri" w:eastAsia="Calibri" w:hAnsi="Calibri" w:cs="Calibri"/>
                <w:sz w:val="18"/>
                <w:lang w:val="fr-FR"/>
              </w:rPr>
              <w:t>(с 03/05 по 30/09)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110</w:t>
            </w:r>
          </w:p>
        </w:tc>
      </w:tr>
      <w:tr w:rsidR="007E6103" w:rsidTr="00A003AB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Экскурсия на Мон-Сен-Мишель: 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город-остров на Ла Манше, именуемый «Чудо Запада», место паломничества со Средних Веков 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Среда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290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210</w:t>
            </w:r>
          </w:p>
        </w:tc>
      </w:tr>
      <w:tr w:rsidR="007E6103" w:rsidTr="00A003AB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fr-FR"/>
              </w:rPr>
              <w:t>Экскурсия в Живерни:</w:t>
            </w:r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  Посещение парка в сопровождении гида, самостоятельное посещение дома Клода Моне. Свободное время для прогулки по поселку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Default="007E6103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iCs/>
                <w:sz w:val="18"/>
                <w:szCs w:val="18"/>
                <w:lang w:val="fr-FR"/>
              </w:rPr>
              <w:t>Понедельник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03" w:rsidRPr="00C169DD" w:rsidRDefault="00C169DD">
            <w:pPr>
              <w:spacing w:line="276" w:lineRule="auto"/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100</w:t>
            </w:r>
          </w:p>
        </w:tc>
      </w:tr>
    </w:tbl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 w:cs="Arial"/>
          <w:color w:val="000000" w:themeColor="text1"/>
          <w:sz w:val="20"/>
          <w:szCs w:val="20"/>
        </w:rPr>
        <w:t>Начало всех  экскурсий от Вашего отеля в Париже</w:t>
      </w:r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Все экскурсии проводятся в мини-группах до 8 человек</w:t>
      </w:r>
    </w:p>
    <w:p w:rsidR="007E6103" w:rsidRPr="00A003AB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Экскурсия проводится при наличии в группе как минимум 3 человек (уточняйте у менеджеров)</w:t>
      </w:r>
    </w:p>
    <w:p w:rsidR="00A003AB" w:rsidRDefault="00A003AB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При наборе группы от 6-ти человек экскурсия может проводиться в любой день</w:t>
      </w:r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Программа с указанием времени начала экскурсий высылается  после оплаты заявки</w:t>
      </w:r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100" w:beforeAutospacing="1" w:after="100" w:afterAutospacing="1"/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Экскурсии заканчиваются в районе Опера </w:t>
      </w:r>
      <w:proofErr w:type="spellStart"/>
      <w:r>
        <w:rPr>
          <w:rFonts w:ascii="Calibri" w:hAnsi="Calibri" w:cs="Arial"/>
          <w:sz w:val="20"/>
          <w:szCs w:val="20"/>
        </w:rPr>
        <w:t>Гарнье</w:t>
      </w:r>
      <w:proofErr w:type="spellEnd"/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В стоимость  экскурсий  входят:  транспорт, услуги гида и входные билеты</w:t>
      </w:r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В стоимость не входят: обеды (от 20 евро/чел в зависимости от выбранного ресторана)</w:t>
      </w:r>
    </w:p>
    <w:p w:rsidR="007E6103" w:rsidRDefault="007E6103" w:rsidP="007E6103">
      <w:pPr>
        <w:pStyle w:val="a3"/>
        <w:numPr>
          <w:ilvl w:val="0"/>
          <w:numId w:val="1"/>
        </w:numPr>
        <w:tabs>
          <w:tab w:val="num" w:pos="502"/>
          <w:tab w:val="num" w:pos="644"/>
        </w:tabs>
        <w:spacing w:before="40" w:after="100" w:afterAutospacing="1"/>
        <w:ind w:left="360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В случае аннуляции менее, чем за </w:t>
      </w:r>
      <w:r w:rsidR="00A003AB">
        <w:rPr>
          <w:rFonts w:ascii="Calibri" w:hAnsi="Calibri" w:cs="Arial"/>
          <w:sz w:val="20"/>
          <w:szCs w:val="20"/>
        </w:rPr>
        <w:t xml:space="preserve">неделю </w:t>
      </w:r>
      <w:r>
        <w:rPr>
          <w:rFonts w:ascii="Calibri" w:hAnsi="Calibri" w:cs="Arial"/>
          <w:sz w:val="20"/>
          <w:szCs w:val="20"/>
        </w:rPr>
        <w:t>до начала экскурсии, штрафные санкции – 100% от стоимости экскурсии</w:t>
      </w:r>
    </w:p>
    <w:sectPr w:rsidR="007E6103" w:rsidSect="004C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A1B"/>
    <w:multiLevelType w:val="hybridMultilevel"/>
    <w:tmpl w:val="60D2D34E"/>
    <w:lvl w:ilvl="0" w:tplc="040C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E6103"/>
    <w:rsid w:val="003044E2"/>
    <w:rsid w:val="004C62BD"/>
    <w:rsid w:val="00530284"/>
    <w:rsid w:val="0064027F"/>
    <w:rsid w:val="00714DF6"/>
    <w:rsid w:val="00727584"/>
    <w:rsid w:val="007E6103"/>
    <w:rsid w:val="00A003AB"/>
    <w:rsid w:val="00C169DD"/>
    <w:rsid w:val="00CD50BE"/>
    <w:rsid w:val="00D6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0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 Travel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4</cp:revision>
  <dcterms:created xsi:type="dcterms:W3CDTF">2019-06-24T06:58:00Z</dcterms:created>
  <dcterms:modified xsi:type="dcterms:W3CDTF">2019-06-26T08:28:00Z</dcterms:modified>
</cp:coreProperties>
</file>