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10"/>
        <w:tblW w:w="10091" w:type="dxa"/>
        <w:tblLook w:val="01E0"/>
      </w:tblPr>
      <w:tblGrid>
        <w:gridCol w:w="10091"/>
      </w:tblGrid>
      <w:tr w:rsidR="00C640E9" w:rsidRPr="00C640E9" w:rsidTr="001F271C">
        <w:trPr>
          <w:trHeight w:val="1566"/>
        </w:trPr>
        <w:tc>
          <w:tcPr>
            <w:tcW w:w="10091" w:type="dxa"/>
          </w:tcPr>
          <w:p w:rsidR="00C640E9" w:rsidRPr="002661AC" w:rsidRDefault="00C640E9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92710</wp:posOffset>
                  </wp:positionV>
                  <wp:extent cx="2409825" cy="798830"/>
                  <wp:effectExtent l="19050" t="0" r="9525" b="0"/>
                  <wp:wrapSquare wrapText="bothSides"/>
                  <wp:docPr id="2" name="Рисунок 2" descr="горизонт@0,5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изонт@0,5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40E9" w:rsidRPr="002661AC" w:rsidRDefault="00C640E9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C640E9" w:rsidRPr="002661AC" w:rsidRDefault="00C640E9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C640E9" w:rsidRPr="002661AC" w:rsidRDefault="00C640E9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C640E9" w:rsidRPr="002661AC" w:rsidRDefault="00C640E9" w:rsidP="001F271C">
            <w:pPr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proofErr w:type="spellStart"/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www.moretravel.ru</w:t>
            </w:r>
            <w:proofErr w:type="spellEnd"/>
          </w:p>
          <w:p w:rsidR="00C640E9" w:rsidRPr="00C640E9" w:rsidRDefault="00C640E9" w:rsidP="001F271C">
            <w:pPr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rus</w:t>
            </w:r>
            <w:proofErr w:type="spellEnd"/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@</w:t>
            </w:r>
            <w:proofErr w:type="spellStart"/>
            <w:r w:rsidRPr="00632436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moretravel</w:t>
            </w:r>
            <w:proofErr w:type="spellEnd"/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.</w:t>
            </w:r>
            <w:proofErr w:type="spellStart"/>
            <w:r w:rsidRPr="00632436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C640E9" w:rsidRPr="00C640E9" w:rsidTr="001F271C">
        <w:trPr>
          <w:trHeight w:val="80"/>
        </w:trPr>
        <w:tc>
          <w:tcPr>
            <w:tcW w:w="10091" w:type="dxa"/>
            <w:shd w:val="clear" w:color="auto" w:fill="CCCCCC"/>
          </w:tcPr>
          <w:p w:rsidR="00C640E9" w:rsidRPr="00C640E9" w:rsidRDefault="00C640E9" w:rsidP="001F271C">
            <w:pPr>
              <w:spacing w:line="24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</w:tbl>
    <w:p w:rsidR="00C640E9" w:rsidRPr="00C640E9" w:rsidRDefault="00C640E9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9053CB" w:rsidRPr="00C640E9" w:rsidRDefault="00FB07FF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Школьная программа для детей 11</w:t>
      </w:r>
      <w:r w:rsidR="00F20A47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-16 лет</w:t>
      </w:r>
      <w:r w:rsidR="00107541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9053CB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</w:t>
      </w:r>
      <w:r w:rsidR="000C23DA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Путешествие в Казань»</w:t>
      </w:r>
      <w:r w:rsidR="00C640E9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</w:p>
    <w:p w:rsidR="00C640E9" w:rsidRPr="00C640E9" w:rsidRDefault="00C640E9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A3A4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дня / 2 ночи</w:t>
      </w:r>
    </w:p>
    <w:p w:rsidR="00C640E9" w:rsidRPr="00C640E9" w:rsidRDefault="00C640E9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A80F96" w:rsidRPr="00C640E9" w:rsidRDefault="00A80F96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 день</w:t>
      </w:r>
      <w:r w:rsidR="00FF3C7C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(продолжительность программы 7 часов)</w:t>
      </w:r>
    </w:p>
    <w:p w:rsidR="00F20A47" w:rsidRPr="00C640E9" w:rsidRDefault="00A04455" w:rsidP="00C640E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Прибытие в Казань.  Встреча с экскурсоводом.</w:t>
      </w:r>
      <w:r w:rsidR="00F20A47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  Посадка в автобус с вещами</w:t>
      </w:r>
    </w:p>
    <w:p w:rsidR="000E4B56" w:rsidRPr="00C640E9" w:rsidRDefault="00F20A47" w:rsidP="00C640E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Обед в городском кафе.</w:t>
      </w:r>
      <w:proofErr w:type="gramEnd"/>
    </w:p>
    <w:p w:rsidR="00CC7527" w:rsidRPr="00C640E9" w:rsidRDefault="00CC7527" w:rsidP="00C640E9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Посещение Казанского Кремля</w:t>
      </w:r>
    </w:p>
    <w:p w:rsidR="00CC7527" w:rsidRPr="00C640E9" w:rsidRDefault="00CC7527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Знакомство с 1000-летней историей Казани, основными этапами строительства оборонительных укреплений на Казанском холме, известными во всем мире уникальными архитектурными объектами Кремля, являющимися объектами всемирного наследия ЮНЕСКО. Участники экскурсии узнают о комплексах зданий крепостных сооружений (башни и прясла),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Спасо-Преображенского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собора, Пушечного двора, Юнкерского училища, Присутственных мест, Губернаторского дворца,</w:t>
      </w:r>
      <w:r w:rsidR="00261336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Башни </w:t>
      </w:r>
      <w:proofErr w:type="spellStart"/>
      <w:r w:rsidR="00261336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Сююмбике</w:t>
      </w:r>
      <w:proofErr w:type="spellEnd"/>
      <w:r w:rsidR="00261336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 также посетят религиозные святыни города – мечеть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Кул-Шариф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Благовещенский собор.</w:t>
      </w:r>
    </w:p>
    <w:p w:rsidR="002008CA" w:rsidRPr="00C640E9" w:rsidRDefault="002008CA" w:rsidP="00C640E9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Пешеходная экскурсия по улице Баумана</w:t>
      </w:r>
      <w:r w:rsidR="00CC06C4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Улица Баумана — это любимое место для прогулок казанцев и гостей города. В ходе экскурсии участники сделают много удивительных открытий — россыпи фонтанов</w:t>
      </w:r>
      <w:r w:rsidR="001C3ABA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(«Лягушки», «Голуби», «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Су-анасы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»); колокольня и церковь Богоявления, где крестили Федора Шаляпина; посетят памятник Шаляпину - первый памятник этому выдающемуся оперному певцу в мире</w:t>
      </w:r>
      <w:r w:rsidR="001C3ABA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(уроженцу Казани); здание Национального банка, из которого был украден золотой запас Российской империи; нулевой меридиан. Узнают историю памятнику Коту Казанскому и копии роскошной кареты, на которой во время своего визита в 1767 году по Казани передвигалась Екатерина II. </w:t>
      </w:r>
    </w:p>
    <w:p w:rsidR="001C3ABA" w:rsidRPr="00C640E9" w:rsidRDefault="001C3ABA" w:rsidP="00C640E9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Обзорная автобусная экскурсия по городу Казани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знакомит с достопримечательностями тысячелетнего города, которые соединили в себе кул</w:t>
      </w:r>
      <w:r w:rsidR="00CC06C4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ьтуру Запада и традиции Востока. </w:t>
      </w:r>
      <w:r w:rsidR="00C728A8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аршрут </w:t>
      </w:r>
      <w:r w:rsidR="00C728A8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включает 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следующи</w:t>
      </w:r>
      <w:r w:rsidR="00C728A8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объект</w:t>
      </w:r>
      <w:r w:rsidR="00C728A8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Суконная слобода – промышленные преобразования Петра I; площадь фонтанов - в состав каскада входит 22 фонтана, расположенных симметрично относительно друг друга; озеро «Кабан – его тайны и легенды; татарская деревня «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Туган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авылым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» («Родная деревня»), расположенная в центре Казани, сочетает достоинства этнографического музея под открытым небом и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развлекательного центра, участники экскурсионной программы погрузятся в сельскую атмосферу и узнают о быте и народных промыслах, не выезжая за пределы мегаполиса; Театр кукол «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Экият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»; студенческий городок Казанского Университета, где учились В.И. Ленин и Л.Н. Толстой; площадь Свободы – культурный и административный центр Казани,</w:t>
      </w:r>
      <w:r w:rsidR="00C728A8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где находятся здание Правительства, Театр оперы и балета, Городская ратуша, Большой концертный зал. </w:t>
      </w:r>
      <w:proofErr w:type="gramEnd"/>
    </w:p>
    <w:p w:rsidR="007513B3" w:rsidRPr="00C640E9" w:rsidRDefault="007513B3" w:rsidP="00C640E9">
      <w:pPr>
        <w:pStyle w:val="a5"/>
        <w:numPr>
          <w:ilvl w:val="0"/>
          <w:numId w:val="5"/>
        </w:numPr>
        <w:tabs>
          <w:tab w:val="left" w:pos="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640E9">
        <w:rPr>
          <w:rFonts w:ascii="Times New Roman" w:hAnsi="Times New Roman" w:cs="Times New Roman"/>
          <w:b/>
          <w:color w:val="000000" w:themeColor="text1"/>
        </w:rPr>
        <w:t xml:space="preserve">Экскурсия по дому-музею купца </w:t>
      </w:r>
      <w:proofErr w:type="spellStart"/>
      <w:r w:rsidRPr="00C640E9">
        <w:rPr>
          <w:rFonts w:ascii="Times New Roman" w:hAnsi="Times New Roman" w:cs="Times New Roman"/>
          <w:b/>
          <w:color w:val="000000" w:themeColor="text1"/>
        </w:rPr>
        <w:t>Муллина</w:t>
      </w:r>
      <w:proofErr w:type="spellEnd"/>
      <w:r w:rsidRPr="00C640E9">
        <w:rPr>
          <w:rFonts w:ascii="Times New Roman" w:hAnsi="Times New Roman" w:cs="Times New Roman"/>
          <w:color w:val="000000" w:themeColor="text1"/>
        </w:rPr>
        <w:t>. В музее воссоздан быт казанских татар на рубеже Х</w:t>
      </w:r>
      <w:proofErr w:type="gramStart"/>
      <w:r w:rsidRPr="00C640E9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gramEnd"/>
      <w:r w:rsidRPr="00C640E9">
        <w:rPr>
          <w:rFonts w:ascii="Times New Roman" w:hAnsi="Times New Roman" w:cs="Times New Roman"/>
          <w:color w:val="000000" w:themeColor="text1"/>
        </w:rPr>
        <w:t xml:space="preserve">Х – ХХ веков. Экспонаты передают атмосферу и дух того времени. Увлекательный рассказ о культуре, кухне и быте татарского народа за чашкой душистого чая с </w:t>
      </w:r>
      <w:proofErr w:type="spellStart"/>
      <w:r w:rsidRPr="00C640E9">
        <w:rPr>
          <w:rFonts w:ascii="Times New Roman" w:hAnsi="Times New Roman" w:cs="Times New Roman"/>
          <w:color w:val="000000" w:themeColor="text1"/>
        </w:rPr>
        <w:t>чак-чаком</w:t>
      </w:r>
      <w:proofErr w:type="spellEnd"/>
      <w:r w:rsidRPr="00C640E9">
        <w:rPr>
          <w:rFonts w:ascii="Times New Roman" w:hAnsi="Times New Roman" w:cs="Times New Roman"/>
          <w:color w:val="000000" w:themeColor="text1"/>
        </w:rPr>
        <w:t xml:space="preserve">. </w:t>
      </w:r>
    </w:p>
    <w:p w:rsidR="00F20A47" w:rsidRPr="00C640E9" w:rsidRDefault="00F20A47" w:rsidP="00C640E9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Пешеходная прогулка по Кремлевской Набережной </w:t>
      </w:r>
    </w:p>
    <w:p w:rsidR="00F20A47" w:rsidRPr="00C640E9" w:rsidRDefault="00F20A47" w:rsidP="00C640E9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Ужин за доп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.п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лату. </w:t>
      </w:r>
    </w:p>
    <w:p w:rsidR="00F20A47" w:rsidRPr="00C640E9" w:rsidRDefault="00F20A47" w:rsidP="00C640E9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Размещение в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отеле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0E4B56" w:rsidRPr="00C640E9" w:rsidRDefault="000E4B56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E4B56" w:rsidRPr="00C640E9" w:rsidRDefault="00A80F96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 день</w:t>
      </w:r>
      <w:r w:rsidR="00FF3C7C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F3C7C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(продолжительность программы 6 часов)</w:t>
      </w:r>
    </w:p>
    <w:p w:rsidR="00F20A47" w:rsidRPr="00C640E9" w:rsidRDefault="00F20A47" w:rsidP="00C640E9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Завтрак в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отеле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Встреча с экскурсоводом в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холле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отеля. Выезд на программу.</w:t>
      </w:r>
    </w:p>
    <w:p w:rsidR="00F20A47" w:rsidRPr="00C640E9" w:rsidRDefault="00F20A47" w:rsidP="00C640E9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Автобусная экскурсия на остров-град Свияжск</w:t>
      </w:r>
    </w:p>
    <w:p w:rsidR="00BE0DD2" w:rsidRPr="00C640E9" w:rsidRDefault="00BE0DD2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Свияжск – это историко-культурная жемчужина Республики Татарстан. На его территории находится более 40 объектов культурного наследия. Древняя крепость, построенная в правление Ивана Грозного, служила военным форпостом в Поволжье и местом подготовки 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военных частей для похода на неприступную крепость Казань. Со временем, утратив значение военной крепости, Свияжск – духовный центр Среднего Поволжья. В России нет уголка, где бы на 1 кв. км приходилось бы столько церквей и монастырей.</w:t>
      </w:r>
    </w:p>
    <w:p w:rsidR="00BE0DD2" w:rsidRPr="00C640E9" w:rsidRDefault="00BE0DD2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маршрут экскурсии в Свияжске входят уникальные исторические памятники: </w:t>
      </w:r>
    </w:p>
    <w:p w:rsidR="00BE0DD2" w:rsidRPr="00C640E9" w:rsidRDefault="00BE0DD2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Собор Богоматери «Всех скорбящих Радости»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-в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еличественный пятиглавый храм в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нео-византийском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стиле;</w:t>
      </w:r>
    </w:p>
    <w:p w:rsidR="00BE0DD2" w:rsidRPr="00C640E9" w:rsidRDefault="00BE0DD2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деревянная Троицкая церковь — уникальный и единственный памятник деревянного зодчества Поволжья. Храм был построен в честь высадки передового отряда русских войск у подножия Круглой горы 17 мая 1551 года. Строительный материал деревянной церкви был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срублен в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углических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лесах и доставлен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судах к устью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Свияги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Здесь молился сам царь Иван Грозный перед последним походом на Казань в 1552 году; </w:t>
      </w:r>
    </w:p>
    <w:p w:rsidR="00D8211D" w:rsidRPr="00C640E9" w:rsidRDefault="00BE0DD2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действующий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Богородице-Успенский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мужской монастырь был основан в 1555 году, возрожден в 1997 году, монастырь окружен километровой оградой, придающей ему вид кремля. В Успенском соборе находятся уникальные </w:t>
      </w:r>
      <w:r w:rsidR="00D8211D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фрески второй половины XVI века.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8211D" w:rsidRPr="00C640E9" w:rsidRDefault="00D8211D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BE0DD2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онный двор —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E0DD2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это действующие ремесленные мастерские — кузница, гончарная мастерская, тиснение по коже, а также конюшня</w:t>
      </w:r>
    </w:p>
    <w:p w:rsidR="00F20A47" w:rsidRPr="00C640E9" w:rsidRDefault="00F20A47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Уютные улочки с историческими зданиями XVIII – начала XX веков, сохранившие дух старого города.</w:t>
      </w:r>
    </w:p>
    <w:p w:rsidR="00F20A47" w:rsidRPr="00C640E9" w:rsidRDefault="00D8211D" w:rsidP="00C640E9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Рождественская</w:t>
      </w:r>
      <w:r w:rsidR="00F20A47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 с красивейшим в </w:t>
      </w:r>
      <w:proofErr w:type="gramStart"/>
      <w:r w:rsidR="00F20A47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Свияжске</w:t>
      </w:r>
      <w:proofErr w:type="gramEnd"/>
      <w:r w:rsidR="00F20A47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особняком купца Каменева и смотровой площадкой с потрясающим видом на Волгу</w:t>
      </w:r>
    </w:p>
    <w:p w:rsidR="00F20A47" w:rsidRPr="00C640E9" w:rsidRDefault="00F20A47" w:rsidP="00C640E9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 Обед в кафе.</w:t>
      </w:r>
    </w:p>
    <w:p w:rsidR="00F20A47" w:rsidRPr="00C640E9" w:rsidRDefault="00F20A47" w:rsidP="00C640E9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Свободное время для посещения за доп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.п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лату: океанариум, аквапарк, Фан 24, музеи города.</w:t>
      </w:r>
    </w:p>
    <w:p w:rsidR="00F20A47" w:rsidRPr="00C640E9" w:rsidRDefault="00F20A47" w:rsidP="00C640E9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Ужин за доп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.п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лату.</w:t>
      </w:r>
    </w:p>
    <w:p w:rsidR="000E4B56" w:rsidRPr="00C640E9" w:rsidRDefault="000E4B56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20A47" w:rsidRPr="00C640E9" w:rsidRDefault="00F20A47" w:rsidP="00C640E9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3 </w:t>
      </w:r>
      <w:r w:rsidR="00D8211D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день</w:t>
      </w:r>
      <w:r w:rsidR="00FF3C7C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F3C7C"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(продолжительность программы 7 часов)</w:t>
      </w:r>
    </w:p>
    <w:p w:rsidR="00F20A47" w:rsidRPr="00C640E9" w:rsidRDefault="00F20A47" w:rsidP="00C640E9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Завтрак в гостинице.</w:t>
      </w:r>
    </w:p>
    <w:p w:rsidR="00F20A47" w:rsidRPr="00C640E9" w:rsidRDefault="00F20A47" w:rsidP="00C640E9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Встреча с экскурсоводом в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холле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отеля. Выезд из отеля на экскурсионную программу с вещами.</w:t>
      </w:r>
    </w:p>
    <w:p w:rsidR="00F20A47" w:rsidRPr="00C640E9" w:rsidRDefault="00F20A47" w:rsidP="00C640E9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Пешеходная экскурсия по Старо-Татарской слободе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. </w:t>
      </w:r>
    </w:p>
    <w:p w:rsidR="00F20A47" w:rsidRPr="00C640E9" w:rsidRDefault="00F20A47" w:rsidP="00C640E9">
      <w:pPr>
        <w:shd w:val="clear" w:color="auto" w:fill="FFFFFF"/>
        <w:spacing w:line="240" w:lineRule="auto"/>
        <w:ind w:left="708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Старо-татарская слобода — это уникальный район в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центре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Казани с неповторимой архитектурой, богатым культурным наследием и живой историей. Старо-татарская слобода — некогда один их духовных и торговых центров города,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где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словно на плодоносном черноземе вырастали поэты и мыслители, разворачивались купцы, творили народные умельцы. Достаточно вспомнить имена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Ш.Марджани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К.Насыри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Г.Тукая,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Ф.Амирхана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, К.Фукса, Ф.Шаляпина. Старо-татарская слобода представляет собой единственный сохранившийся комплекс памятников периода формирования татарской нации в конце XIX – начале XX века. Это образцы доходных домов, торговые, промышленные и жилые усадебные комплексы, старинные улицы с домами, принадлежавшим известным людям, мечети и церкви — все это по-новому откроет для Вас историю и культуру прекрасного города Казань.</w:t>
      </w:r>
    </w:p>
    <w:p w:rsidR="00F20A47" w:rsidRPr="00C640E9" w:rsidRDefault="00F20A47" w:rsidP="00C640E9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Обед в городском кафе</w:t>
      </w:r>
      <w:proofErr w:type="gramEnd"/>
    </w:p>
    <w:p w:rsidR="00F20A47" w:rsidRPr="00C640E9" w:rsidRDefault="00F20A47" w:rsidP="00C640E9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Поездка на </w:t>
      </w:r>
      <w:proofErr w:type="gramStart"/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Конно-спортивный</w:t>
      </w:r>
      <w:proofErr w:type="gramEnd"/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комплекс «Казань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» - один из крупнейших в Европе и единственный в своем роде комплекс в России. Экскурсия по комплексу.</w:t>
      </w:r>
    </w:p>
    <w:p w:rsidR="00E7448B" w:rsidRPr="00C640E9" w:rsidRDefault="00E7448B" w:rsidP="00C640E9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Посещение Литературн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о-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мемориального музея А.М. Горького и Экспозиции Федора Шаляпина. Экскурсия поможет окунуться в атмосферу 18-19 века и узнать историю Казани, много интересного о жизни и творчестве писателя Максима Горького, и его друга, великого певца Федора Шаляпина.</w:t>
      </w:r>
    </w:p>
    <w:p w:rsidR="00D860FB" w:rsidRPr="00C640E9" w:rsidRDefault="00D860FB" w:rsidP="00C640E9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Экскурсия на футбольный стадион «Казань Арена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». Футбольный стадион «Казань Арена» был построен летом 2013 года. Во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внематчевые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дни экскурсионные туры по стадиону «Казань Арена» доступны поклонникам футбола, всем жителям и гостям Казани. Участники экскурсионной программы узнают много интересных фактов из истории ее строительства. Экскурсовод покажет, как действует система защиты газона – звуковое отпугивание птиц; своими руками можно будет потрогать футбольный газон </w:t>
      </w:r>
      <w:proofErr w:type="gramStart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–ц</w:t>
      </w:r>
      <w:proofErr w:type="gramEnd"/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елую дренажную систему. Ознакомятся с внушительными функциональными возможностями стадиона, а также посетят места, доступные только игрокам и официальным представителям в матчевые дни.</w:t>
      </w:r>
    </w:p>
    <w:p w:rsidR="001A74CC" w:rsidRPr="00C640E9" w:rsidRDefault="001A74CC" w:rsidP="00C640E9"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Посещение Литературно-мемориального музея А.М. Горького и Экспозиции Федора Шаляпина. 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Экскурсия поможет окунуться в атмосферу 18-19 века и узнать историю Казани, много интересного о жизни и творчестве писателя Максима Горького, и его друга, великого певца Федора Шаляпина.</w:t>
      </w:r>
    </w:p>
    <w:p w:rsidR="00F20A47" w:rsidRPr="00C640E9" w:rsidRDefault="00F20A47" w:rsidP="00C640E9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Трансфер на ж/д вокзал</w:t>
      </w:r>
      <w:r w:rsidR="005954BF"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сразу после программы</w:t>
      </w: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C06C4" w:rsidRPr="00C640E9" w:rsidRDefault="00CC06C4" w:rsidP="00C640E9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7448B" w:rsidRDefault="00E7448B" w:rsidP="00C640E9">
      <w:pPr>
        <w:shd w:val="clear" w:color="auto" w:fill="FFFFFF"/>
        <w:spacing w:line="240" w:lineRule="auto"/>
        <w:ind w:left="-851" w:right="-454" w:firstLine="0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Стоимость тура на 3 дня / 2 ночи в рублях на школьника:</w:t>
      </w:r>
    </w:p>
    <w:p w:rsidR="00C640E9" w:rsidRPr="00C640E9" w:rsidRDefault="00C640E9" w:rsidP="00C640E9">
      <w:pPr>
        <w:shd w:val="clear" w:color="auto" w:fill="FFFFFF"/>
        <w:spacing w:line="240" w:lineRule="auto"/>
        <w:ind w:left="-851" w:right="-454" w:firstLine="0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tbl>
      <w:tblPr>
        <w:tblW w:w="10206" w:type="dxa"/>
        <w:tblInd w:w="-84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2"/>
        <w:gridCol w:w="1529"/>
        <w:gridCol w:w="1402"/>
        <w:gridCol w:w="1529"/>
        <w:gridCol w:w="1402"/>
        <w:gridCol w:w="1402"/>
      </w:tblGrid>
      <w:tr w:rsidR="004741DD" w:rsidRPr="00C640E9" w:rsidTr="00C640E9"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Отель/Группа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10+1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15+1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20+2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30+3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40+4</w:t>
            </w:r>
          </w:p>
        </w:tc>
      </w:tr>
      <w:tr w:rsidR="004741DD" w:rsidRPr="00C640E9" w:rsidTr="00C640E9"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Давыдов Инн 2* 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12300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10450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10700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tabs>
                <w:tab w:val="center" w:pos="566"/>
              </w:tabs>
              <w:spacing w:line="240" w:lineRule="auto"/>
              <w:ind w:left="-851" w:right="-454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3156F3"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9550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3156F3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8900</w:t>
            </w:r>
          </w:p>
        </w:tc>
      </w:tr>
      <w:tr w:rsidR="004741DD" w:rsidRPr="00C640E9" w:rsidTr="00C640E9"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Татарстан 3*  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12850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11000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11100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10000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9300</w:t>
            </w:r>
          </w:p>
        </w:tc>
      </w:tr>
      <w:tr w:rsidR="004741DD" w:rsidRPr="00C640E9" w:rsidTr="00C640E9"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Давыдов 3*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13050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11100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11350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10200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9600</w:t>
            </w:r>
          </w:p>
        </w:tc>
      </w:tr>
      <w:tr w:rsidR="004741DD" w:rsidRPr="00C640E9" w:rsidTr="00C640E9">
        <w:trPr>
          <w:trHeight w:val="240"/>
        </w:trPr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3156F3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</w:t>
            </w:r>
            <w:r w:rsidR="004741DD"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Регина на </w:t>
            </w:r>
            <w:proofErr w:type="gramStart"/>
            <w:r w:rsidR="004741DD"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Петербургской</w:t>
            </w:r>
            <w:proofErr w:type="gramEnd"/>
            <w:r w:rsidR="004741DD"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3*</w:t>
            </w:r>
          </w:p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/ Кристалл 3* 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13750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11650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11850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10800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tabs>
                <w:tab w:val="left" w:pos="240"/>
                <w:tab w:val="center" w:pos="566"/>
              </w:tabs>
              <w:spacing w:line="240" w:lineRule="auto"/>
              <w:ind w:left="-851" w:right="-454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ab/>
            </w:r>
            <w:r w:rsidR="00495ADA"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10050</w:t>
            </w:r>
          </w:p>
        </w:tc>
      </w:tr>
      <w:tr w:rsidR="004741DD" w:rsidRPr="00C640E9" w:rsidTr="00C640E9"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741DD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spellStart"/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Биляр</w:t>
            </w:r>
            <w:proofErr w:type="spellEnd"/>
            <w:r w:rsidRPr="00C640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Палас 4*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13900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11850</w:t>
            </w: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10950</w:t>
            </w:r>
          </w:p>
        </w:tc>
        <w:tc>
          <w:tcPr>
            <w:tcW w:w="14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741DD" w:rsidRPr="00C640E9" w:rsidRDefault="00495ADA" w:rsidP="00C640E9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40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10250</w:t>
            </w:r>
          </w:p>
        </w:tc>
      </w:tr>
    </w:tbl>
    <w:p w:rsidR="00C640E9" w:rsidRPr="002A3A4D" w:rsidRDefault="002A3A4D" w:rsidP="00C640E9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</w:pPr>
      <w:r w:rsidRPr="002A3A4D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Комиссия 10%</w:t>
      </w:r>
    </w:p>
    <w:p w:rsidR="002A3A4D" w:rsidRPr="002A3A4D" w:rsidRDefault="002A3A4D" w:rsidP="00C640E9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E7448B" w:rsidRPr="00C640E9" w:rsidRDefault="00E7448B" w:rsidP="00C640E9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Доплата за взрослого  </w:t>
      </w:r>
      <w:r w:rsidR="002A3A4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500</w:t>
      </w:r>
      <w:r w:rsidRPr="00C640E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proofErr w:type="spellStart"/>
      <w:r w:rsidRPr="00C640E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руб</w:t>
      </w:r>
      <w:proofErr w:type="spellEnd"/>
      <w:r w:rsidRPr="00C640E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/чел </w:t>
      </w:r>
    </w:p>
    <w:p w:rsidR="00E7448B" w:rsidRPr="00C640E9" w:rsidRDefault="00E7448B" w:rsidP="00C640E9">
      <w:pPr>
        <w:shd w:val="clear" w:color="auto" w:fill="FFFFFF"/>
        <w:spacing w:line="240" w:lineRule="auto"/>
        <w:ind w:right="-454" w:firstLine="0"/>
        <w:outlineLvl w:val="4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E7448B" w:rsidRPr="00C640E9" w:rsidRDefault="00E7448B" w:rsidP="00C640E9">
      <w:pPr>
        <w:shd w:val="clear" w:color="auto" w:fill="FFFFFF"/>
        <w:spacing w:line="240" w:lineRule="auto"/>
        <w:ind w:left="-851" w:right="-454" w:firstLine="0"/>
        <w:outlineLvl w:val="4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стоимость тура входит:</w:t>
      </w:r>
    </w:p>
    <w:p w:rsidR="00E7448B" w:rsidRPr="00C640E9" w:rsidRDefault="00E7448B" w:rsidP="00C640E9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Питание по программе,</w:t>
      </w:r>
      <w:bookmarkStart w:id="0" w:name="_GoBack"/>
      <w:bookmarkEnd w:id="0"/>
    </w:p>
    <w:p w:rsidR="00E7448B" w:rsidRPr="00C640E9" w:rsidRDefault="00E7448B" w:rsidP="00C640E9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Проживание в 2-х местных номерах с удобствами, </w:t>
      </w:r>
    </w:p>
    <w:p w:rsidR="00E7448B" w:rsidRPr="00C640E9" w:rsidRDefault="00E7448B" w:rsidP="00C640E9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Транспортное обслуживание по программе,</w:t>
      </w:r>
    </w:p>
    <w:p w:rsidR="00E7448B" w:rsidRPr="00C640E9" w:rsidRDefault="00E7448B" w:rsidP="00C640E9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Услуги лицензированного гида,</w:t>
      </w:r>
    </w:p>
    <w:p w:rsidR="00E7448B" w:rsidRPr="00C640E9" w:rsidRDefault="00E7448B" w:rsidP="00C640E9">
      <w:pPr>
        <w:numPr>
          <w:ilvl w:val="0"/>
          <w:numId w:val="11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Входные билеты на объекты показа.</w:t>
      </w:r>
    </w:p>
    <w:p w:rsidR="00E7448B" w:rsidRPr="00C640E9" w:rsidRDefault="00E7448B" w:rsidP="00C640E9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</w:pPr>
    </w:p>
    <w:p w:rsidR="00E7448B" w:rsidRPr="00C640E9" w:rsidRDefault="00E7448B" w:rsidP="00C640E9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</w:pPr>
      <w:r w:rsidRPr="00C640E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За доп</w:t>
      </w:r>
      <w:proofErr w:type="gramStart"/>
      <w:r w:rsidRPr="00C640E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.п</w:t>
      </w:r>
      <w:proofErr w:type="gramEnd"/>
      <w:r w:rsidRPr="00C640E9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лату (цены нетто):</w:t>
      </w:r>
    </w:p>
    <w:p w:rsidR="00E7448B" w:rsidRPr="00C640E9" w:rsidRDefault="00E7448B" w:rsidP="00C640E9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</w:pPr>
      <w:r w:rsidRPr="00C640E9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 xml:space="preserve">Ужин — 380 </w:t>
      </w:r>
      <w:proofErr w:type="spellStart"/>
      <w:r w:rsidRPr="00C640E9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руб</w:t>
      </w:r>
      <w:proofErr w:type="spellEnd"/>
      <w:r w:rsidRPr="00C640E9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ru-RU"/>
        </w:rPr>
        <w:t>/чел</w:t>
      </w:r>
    </w:p>
    <w:p w:rsidR="00E7448B" w:rsidRPr="00C640E9" w:rsidRDefault="00E7448B" w:rsidP="00C640E9">
      <w:pPr>
        <w:spacing w:line="240" w:lineRule="auto"/>
        <w:ind w:left="-851" w:right="-454" w:firstLine="0"/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E7448B" w:rsidRPr="00C640E9" w:rsidRDefault="00E7448B" w:rsidP="00C640E9">
      <w:pPr>
        <w:spacing w:line="240" w:lineRule="auto"/>
        <w:ind w:left="-851" w:right="-454"/>
        <w:rPr>
          <w:rStyle w:val="a4"/>
          <w:rFonts w:ascii="Times New Roman" w:hAnsi="Times New Roman" w:cs="Times New Roman"/>
          <w:b w:val="0"/>
          <w:color w:val="000000" w:themeColor="text1"/>
        </w:rPr>
      </w:pPr>
      <w:r w:rsidRPr="00C640E9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ВНИМАНИЕ! В связи с требованиями Управления Роспотребнадзора по Республике Татарстан, просьба на экскурсии иметь маску.</w:t>
      </w:r>
    </w:p>
    <w:p w:rsidR="00E7448B" w:rsidRPr="00C640E9" w:rsidRDefault="00E7448B" w:rsidP="00C640E9">
      <w:pPr>
        <w:spacing w:line="240" w:lineRule="auto"/>
        <w:ind w:left="-851" w:right="-454"/>
        <w:rPr>
          <w:rStyle w:val="a4"/>
          <w:rFonts w:ascii="Times New Roman" w:hAnsi="Times New Roman" w:cs="Times New Roman"/>
          <w:b w:val="0"/>
          <w:color w:val="000000" w:themeColor="text1"/>
          <w:shd w:val="clear" w:color="auto" w:fill="FFFFFF"/>
        </w:rPr>
      </w:pPr>
      <w:r w:rsidRPr="00C640E9">
        <w:rPr>
          <w:rFonts w:ascii="Times New Roman" w:eastAsia="Times New Roman" w:hAnsi="Times New Roman" w:cs="Times New Roman"/>
          <w:color w:val="000000" w:themeColor="text1"/>
          <w:lang w:eastAsia="ru-RU"/>
        </w:rPr>
        <w:t>Туроператор оставляет за собой право на внесение изменений в порядок посещения экскурсионных объектов или замену их на равноценные, не изменяя полного объема предоставляемых услуг.</w:t>
      </w:r>
    </w:p>
    <w:p w:rsidR="00E7448B" w:rsidRPr="00C640E9" w:rsidRDefault="00E7448B" w:rsidP="00C640E9">
      <w:pPr>
        <w:spacing w:line="240" w:lineRule="auto"/>
        <w:ind w:left="-851" w:right="-454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640E9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>Желаем Вам приятного путешествия!</w:t>
      </w:r>
    </w:p>
    <w:p w:rsidR="003624AF" w:rsidRPr="000E4B56" w:rsidRDefault="003624AF" w:rsidP="00A80F96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F3" w:rsidRPr="002D4470" w:rsidRDefault="005C0EF3" w:rsidP="002D4470">
      <w:pPr>
        <w:spacing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sectPr w:rsidR="005C0EF3" w:rsidRPr="002D4470" w:rsidSect="00A2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161"/>
    <w:multiLevelType w:val="multilevel"/>
    <w:tmpl w:val="BC8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14E63"/>
    <w:multiLevelType w:val="multilevel"/>
    <w:tmpl w:val="C90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211B9"/>
    <w:multiLevelType w:val="multilevel"/>
    <w:tmpl w:val="15E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B68CE"/>
    <w:multiLevelType w:val="multilevel"/>
    <w:tmpl w:val="D13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060DA"/>
    <w:multiLevelType w:val="multilevel"/>
    <w:tmpl w:val="AA1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716EE"/>
    <w:multiLevelType w:val="multilevel"/>
    <w:tmpl w:val="BB3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101E1"/>
    <w:multiLevelType w:val="multilevel"/>
    <w:tmpl w:val="912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E4D92"/>
    <w:multiLevelType w:val="multilevel"/>
    <w:tmpl w:val="5B7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0D3838"/>
    <w:multiLevelType w:val="multilevel"/>
    <w:tmpl w:val="F70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20C49"/>
    <w:multiLevelType w:val="multilevel"/>
    <w:tmpl w:val="F74C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1274D"/>
    <w:multiLevelType w:val="multilevel"/>
    <w:tmpl w:val="E1A8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4CAD"/>
    <w:rsid w:val="0006712E"/>
    <w:rsid w:val="000B7887"/>
    <w:rsid w:val="000C23DA"/>
    <w:rsid w:val="000E4B56"/>
    <w:rsid w:val="000E4CAD"/>
    <w:rsid w:val="001039CA"/>
    <w:rsid w:val="00107541"/>
    <w:rsid w:val="0012221C"/>
    <w:rsid w:val="00137B9C"/>
    <w:rsid w:val="001A74CC"/>
    <w:rsid w:val="001C3ABA"/>
    <w:rsid w:val="001C7E93"/>
    <w:rsid w:val="001E7BBD"/>
    <w:rsid w:val="001F5DAD"/>
    <w:rsid w:val="002008CA"/>
    <w:rsid w:val="00217DDF"/>
    <w:rsid w:val="00261336"/>
    <w:rsid w:val="002A16FF"/>
    <w:rsid w:val="002A3A4D"/>
    <w:rsid w:val="002D4470"/>
    <w:rsid w:val="003156F3"/>
    <w:rsid w:val="003624AF"/>
    <w:rsid w:val="0041611E"/>
    <w:rsid w:val="004207BB"/>
    <w:rsid w:val="004741DD"/>
    <w:rsid w:val="00495ADA"/>
    <w:rsid w:val="004F4946"/>
    <w:rsid w:val="00525FF4"/>
    <w:rsid w:val="00537EE1"/>
    <w:rsid w:val="005954BF"/>
    <w:rsid w:val="005970A0"/>
    <w:rsid w:val="005C0EF3"/>
    <w:rsid w:val="005C1317"/>
    <w:rsid w:val="00612A4D"/>
    <w:rsid w:val="00620B98"/>
    <w:rsid w:val="006709A3"/>
    <w:rsid w:val="00686815"/>
    <w:rsid w:val="00701EB4"/>
    <w:rsid w:val="007513B3"/>
    <w:rsid w:val="00780CE3"/>
    <w:rsid w:val="00797518"/>
    <w:rsid w:val="007A4FC6"/>
    <w:rsid w:val="007E13D5"/>
    <w:rsid w:val="00847488"/>
    <w:rsid w:val="0087702A"/>
    <w:rsid w:val="008D2B44"/>
    <w:rsid w:val="009053CB"/>
    <w:rsid w:val="009C104E"/>
    <w:rsid w:val="00A04455"/>
    <w:rsid w:val="00A04A9A"/>
    <w:rsid w:val="00A247D1"/>
    <w:rsid w:val="00A7737E"/>
    <w:rsid w:val="00A80F96"/>
    <w:rsid w:val="00AB54C2"/>
    <w:rsid w:val="00B654EF"/>
    <w:rsid w:val="00B65A86"/>
    <w:rsid w:val="00BE0DD2"/>
    <w:rsid w:val="00C32845"/>
    <w:rsid w:val="00C52551"/>
    <w:rsid w:val="00C640E9"/>
    <w:rsid w:val="00C728A8"/>
    <w:rsid w:val="00C80898"/>
    <w:rsid w:val="00CC06C4"/>
    <w:rsid w:val="00CC7527"/>
    <w:rsid w:val="00CD36C2"/>
    <w:rsid w:val="00CE3B91"/>
    <w:rsid w:val="00D63B2C"/>
    <w:rsid w:val="00D8211D"/>
    <w:rsid w:val="00D860FB"/>
    <w:rsid w:val="00DA6F75"/>
    <w:rsid w:val="00DC291A"/>
    <w:rsid w:val="00DD1DD9"/>
    <w:rsid w:val="00E046C7"/>
    <w:rsid w:val="00E31B8A"/>
    <w:rsid w:val="00E57364"/>
    <w:rsid w:val="00E7448B"/>
    <w:rsid w:val="00ED3866"/>
    <w:rsid w:val="00ED7F46"/>
    <w:rsid w:val="00F20A47"/>
    <w:rsid w:val="00F35DE8"/>
    <w:rsid w:val="00F36179"/>
    <w:rsid w:val="00F75688"/>
    <w:rsid w:val="00FB07FF"/>
    <w:rsid w:val="00FF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D1"/>
  </w:style>
  <w:style w:type="paragraph" w:styleId="2">
    <w:name w:val="heading 2"/>
    <w:basedOn w:val="a"/>
    <w:link w:val="2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A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A16FF"/>
    <w:rPr>
      <w:b/>
      <w:bCs/>
    </w:rPr>
  </w:style>
  <w:style w:type="paragraph" w:styleId="a5">
    <w:name w:val="List Paragraph"/>
    <w:basedOn w:val="a"/>
    <w:uiPriority w:val="34"/>
    <w:qFormat/>
    <w:rsid w:val="00751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A4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0A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A16FF"/>
    <w:rPr>
      <w:b/>
      <w:bCs/>
    </w:rPr>
  </w:style>
  <w:style w:type="paragraph" w:styleId="a5">
    <w:name w:val="List Paragraph"/>
    <w:basedOn w:val="a"/>
    <w:uiPriority w:val="34"/>
    <w:qFormat/>
    <w:rsid w:val="00751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sedykh</cp:lastModifiedBy>
  <cp:revision>3</cp:revision>
  <cp:lastPrinted>2021-09-16T20:11:00Z</cp:lastPrinted>
  <dcterms:created xsi:type="dcterms:W3CDTF">2022-02-15T07:56:00Z</dcterms:created>
  <dcterms:modified xsi:type="dcterms:W3CDTF">2022-02-15T08:01:00Z</dcterms:modified>
</cp:coreProperties>
</file>